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DA73AB">
            <w:pPr>
              <w:rPr>
                <w:rFonts w:ascii="DINOT-Light" w:hAnsi="DINOT-Light"/>
              </w:rPr>
            </w:pPr>
            <w:r>
              <w:rPr>
                <w:rFonts w:ascii="DINOT-Light" w:hAnsi="DINOT-Light"/>
              </w:rPr>
              <w:t xml:space="preserve">Wednesday </w:t>
            </w:r>
            <w:r w:rsidR="004A48E6">
              <w:rPr>
                <w:rFonts w:ascii="DINOT-Light" w:hAnsi="DINOT-Light"/>
              </w:rPr>
              <w:t>17</w:t>
            </w:r>
            <w:r w:rsidR="00DA73AB" w:rsidRPr="00DA73AB">
              <w:rPr>
                <w:rFonts w:ascii="DINOT-Light" w:hAnsi="DINOT-Light"/>
                <w:vertAlign w:val="superscript"/>
              </w:rPr>
              <w:t>th</w:t>
            </w:r>
            <w:r w:rsidR="004A48E6">
              <w:rPr>
                <w:rFonts w:ascii="DINOT-Light" w:hAnsi="DINOT-Light"/>
              </w:rPr>
              <w:t xml:space="preserve"> July</w:t>
            </w:r>
            <w:r w:rsidR="00DA73AB">
              <w:rPr>
                <w:rFonts w:ascii="DINOT-Light" w:hAnsi="DINOT-Light"/>
              </w:rPr>
              <w:t xml:space="preserve"> </w:t>
            </w:r>
            <w:r>
              <w:rPr>
                <w:rFonts w:ascii="DINOT-Light" w:hAnsi="DINOT-Light"/>
              </w:rPr>
              <w:t>202</w:t>
            </w:r>
            <w:r w:rsidR="00A31BE8">
              <w:rPr>
                <w:rFonts w:ascii="DINOT-Light" w:hAnsi="DINOT-Light"/>
              </w:rPr>
              <w:t>2</w:t>
            </w:r>
            <w:r>
              <w:rPr>
                <w:rFonts w:ascii="DINOT-Light" w:hAnsi="DINOT-Light"/>
              </w:rPr>
              <w:t xml:space="preserve"> at 7-00pm </w:t>
            </w:r>
          </w:p>
        </w:tc>
      </w:tr>
      <w:tr w:rsidR="00C525E0" w:rsidRPr="00194040" w:rsidTr="00A40355">
        <w:trPr>
          <w:trHeight w:val="761"/>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Default="001B012B" w:rsidP="004A48E6">
            <w:pPr>
              <w:rPr>
                <w:rFonts w:ascii="DINOT-Light" w:hAnsi="DINOT-Light"/>
              </w:rPr>
            </w:pPr>
            <w:r>
              <w:rPr>
                <w:rFonts w:ascii="DINOT-Light" w:hAnsi="DINOT-Light"/>
              </w:rPr>
              <w:t xml:space="preserve">Bernie Jones, Jacqueline Brace, </w:t>
            </w:r>
            <w:r w:rsidR="00A31BE8">
              <w:rPr>
                <w:rFonts w:ascii="DINOT-Light" w:hAnsi="DINOT-Light"/>
              </w:rPr>
              <w:t xml:space="preserve"> Niki Morgan</w:t>
            </w:r>
            <w:r w:rsidR="00DA73AB">
              <w:rPr>
                <w:rFonts w:ascii="DINOT-Light" w:hAnsi="DINOT-Light"/>
              </w:rPr>
              <w:t xml:space="preserve">, </w:t>
            </w:r>
            <w:r w:rsidR="004A48E6">
              <w:rPr>
                <w:rFonts w:ascii="DINOT-Light" w:hAnsi="DINOT-Light"/>
              </w:rPr>
              <w:t>Simon Lewis,</w:t>
            </w:r>
          </w:p>
          <w:p w:rsidR="004A48E6" w:rsidRPr="00194040" w:rsidRDefault="004A48E6" w:rsidP="004A48E6">
            <w:pPr>
              <w:rPr>
                <w:rFonts w:ascii="DINOT-Light" w:hAnsi="DINOT-Light"/>
              </w:rPr>
            </w:pPr>
            <w:r>
              <w:rPr>
                <w:rFonts w:ascii="DINOT-Light" w:hAnsi="DINOT-Light"/>
              </w:rPr>
              <w:t>James Williams (part meeting)</w:t>
            </w: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DA73AB" w:rsidP="004A48E6">
            <w:pPr>
              <w:rPr>
                <w:rFonts w:ascii="DINOT-Light" w:hAnsi="DINOT-Light"/>
              </w:rPr>
            </w:pPr>
            <w:r>
              <w:rPr>
                <w:rFonts w:ascii="DINOT-Light" w:hAnsi="DINOT-Light"/>
              </w:rPr>
              <w:t>Helen-Marie Davies</w:t>
            </w:r>
            <w:r w:rsidR="004A48E6">
              <w:rPr>
                <w:rFonts w:ascii="DINOT-Light" w:hAnsi="DINOT-Light"/>
              </w:rPr>
              <w:t>, Rod Davies,  Lee Aherne,  Jo Donnelly,</w:t>
            </w:r>
          </w:p>
        </w:tc>
      </w:tr>
      <w:tr w:rsidR="00C525E0" w:rsidRPr="00194040" w:rsidTr="00A33199">
        <w:trPr>
          <w:trHeight w:val="279"/>
        </w:trPr>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Secretariat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pPr>
              <w:rPr>
                <w:rFonts w:ascii="DINOT-Light" w:hAnsi="DINOT-Light"/>
              </w:rPr>
            </w:pPr>
            <w:r>
              <w:rPr>
                <w:rFonts w:ascii="DINOT-Light" w:hAnsi="DINOT-Light"/>
              </w:rPr>
              <w:t>Bernie Jones</w:t>
            </w:r>
          </w:p>
        </w:tc>
      </w:tr>
    </w:tbl>
    <w:p w:rsidR="00A42537" w:rsidRDefault="00A42537" w:rsidP="0038259B">
      <w:pPr>
        <w:spacing w:after="0" w:line="240" w:lineRule="auto"/>
        <w:rPr>
          <w:rFonts w:ascii="DINOT-Light" w:hAnsi="DINOT-Light"/>
          <w:b/>
          <w:bCs/>
        </w:rPr>
      </w:pPr>
    </w:p>
    <w:p w:rsidR="00CA1E62" w:rsidRPr="00CA1E62" w:rsidRDefault="00CA1E62" w:rsidP="0038259B">
      <w:pPr>
        <w:spacing w:after="0" w:line="240" w:lineRule="auto"/>
        <w:outlineLvl w:val="0"/>
        <w:rPr>
          <w:rFonts w:ascii="DINOT-Light" w:hAnsi="DINOT-Light"/>
          <w:b/>
          <w:bCs/>
        </w:rPr>
      </w:pPr>
      <w:r w:rsidRPr="00CA1E62">
        <w:rPr>
          <w:rFonts w:ascii="DINOT-Light" w:hAnsi="DINOT-Light"/>
          <w:b/>
          <w:bCs/>
        </w:rPr>
        <w:t>Update on Actions reviewed from previous meeting:</w:t>
      </w:r>
    </w:p>
    <w:p w:rsidR="00DA73AB" w:rsidRDefault="00DA73AB" w:rsidP="004A48E6">
      <w:pPr>
        <w:pStyle w:val="ListParagraph"/>
        <w:numPr>
          <w:ilvl w:val="0"/>
          <w:numId w:val="6"/>
        </w:numPr>
        <w:spacing w:after="0" w:line="240" w:lineRule="auto"/>
        <w:ind w:left="357" w:hanging="357"/>
        <w:rPr>
          <w:rFonts w:ascii="DINOT-Light" w:hAnsi="DINOT-Light"/>
        </w:rPr>
      </w:pPr>
      <w:r w:rsidRPr="00DA73AB">
        <w:rPr>
          <w:rFonts w:ascii="DINOT-Light" w:hAnsi="DINOT-Light"/>
          <w:i/>
          <w:u w:val="single"/>
        </w:rPr>
        <w:t>Expressions of Interest for Championships for 2023</w:t>
      </w:r>
      <w:r>
        <w:rPr>
          <w:rFonts w:ascii="DINOT-Light" w:hAnsi="DINOT-Light"/>
        </w:rPr>
        <w:t xml:space="preserve"> – BJ </w:t>
      </w:r>
      <w:r w:rsidR="004A48E6">
        <w:rPr>
          <w:rFonts w:ascii="DINOT-Light" w:hAnsi="DINOT-Light"/>
        </w:rPr>
        <w:t xml:space="preserve">had prepared a brief for Master Championships for 2023 and will liaise with Alex Donald re promoting with race organisers and on the </w:t>
      </w:r>
      <w:r>
        <w:rPr>
          <w:rFonts w:ascii="DINOT-Light" w:hAnsi="DINOT-Light"/>
        </w:rPr>
        <w:t>Welsh Athletics website.</w:t>
      </w:r>
      <w:r w:rsidR="004A48E6">
        <w:rPr>
          <w:rFonts w:ascii="DINOT-Light" w:hAnsi="DINOT-Light"/>
        </w:rPr>
        <w:t xml:space="preserve"> It was also agreed to explore the opportunity of including Inter Regional races into the Championships as well.</w:t>
      </w:r>
    </w:p>
    <w:p w:rsidR="004A48E6" w:rsidRDefault="004A48E6" w:rsidP="004A48E6">
      <w:pPr>
        <w:spacing w:after="0" w:line="240" w:lineRule="auto"/>
        <w:outlineLvl w:val="0"/>
        <w:rPr>
          <w:rFonts w:ascii="DINOT-Light" w:hAnsi="DINOT-Light"/>
          <w:b/>
          <w:bCs/>
        </w:rPr>
      </w:pPr>
    </w:p>
    <w:p w:rsidR="00C525E0" w:rsidRDefault="00C525E0" w:rsidP="004A48E6">
      <w:pPr>
        <w:spacing w:after="0" w:line="240" w:lineRule="auto"/>
        <w:outlineLvl w:val="0"/>
        <w:rPr>
          <w:rFonts w:ascii="DINOT-Light" w:hAnsi="DINOT-Light"/>
          <w:b/>
          <w:bCs/>
        </w:rPr>
      </w:pPr>
      <w:r w:rsidRPr="00194040">
        <w:rPr>
          <w:rFonts w:ascii="DINOT-Light" w:hAnsi="DINOT-Light"/>
          <w:b/>
          <w:bCs/>
        </w:rPr>
        <w:t>Key Points</w:t>
      </w:r>
      <w:r w:rsidR="00A42537">
        <w:rPr>
          <w:rFonts w:ascii="DINOT-Light" w:hAnsi="DINOT-Light"/>
          <w:b/>
          <w:bCs/>
        </w:rPr>
        <w:t xml:space="preserve"> discussed </w:t>
      </w:r>
      <w:r w:rsidRPr="00194040">
        <w:rPr>
          <w:rFonts w:ascii="DINOT-Light" w:hAnsi="DINOT-Light"/>
          <w:b/>
          <w:bCs/>
        </w:rPr>
        <w:t>/Decisions</w:t>
      </w:r>
      <w:r w:rsidR="00A42537">
        <w:rPr>
          <w:rFonts w:ascii="DINOT-Light" w:hAnsi="DINOT-Light"/>
          <w:b/>
          <w:bCs/>
        </w:rPr>
        <w:t xml:space="preserve"> made</w:t>
      </w:r>
    </w:p>
    <w:p w:rsidR="00391B05" w:rsidRDefault="004A48E6" w:rsidP="004A48E6">
      <w:pPr>
        <w:pStyle w:val="ListParagraph"/>
        <w:numPr>
          <w:ilvl w:val="0"/>
          <w:numId w:val="14"/>
        </w:numPr>
        <w:spacing w:after="0" w:line="240" w:lineRule="auto"/>
        <w:ind w:left="426" w:hanging="426"/>
        <w:rPr>
          <w:rFonts w:ascii="DINOT-Light" w:hAnsi="DINOT-Light"/>
          <w:bCs/>
        </w:rPr>
      </w:pPr>
      <w:r>
        <w:rPr>
          <w:rFonts w:ascii="DINOT-Light" w:hAnsi="DINOT-Light"/>
          <w:bCs/>
          <w:i/>
          <w:u w:val="single"/>
        </w:rPr>
        <w:t xml:space="preserve">Review of </w:t>
      </w:r>
      <w:r w:rsidR="00EA2824" w:rsidRPr="00EA2824">
        <w:rPr>
          <w:rFonts w:ascii="DINOT-Light" w:hAnsi="DINOT-Light"/>
          <w:bCs/>
          <w:i/>
          <w:u w:val="single"/>
        </w:rPr>
        <w:t>Festival of Running incorporating Masters Internatio</w:t>
      </w:r>
      <w:r w:rsidR="001D24EE">
        <w:rPr>
          <w:rFonts w:ascii="DINOT-Light" w:hAnsi="DINOT-Light"/>
          <w:bCs/>
          <w:i/>
          <w:u w:val="single"/>
        </w:rPr>
        <w:t>nal</w:t>
      </w:r>
      <w:r w:rsidR="001D24EE" w:rsidRPr="001D24EE">
        <w:rPr>
          <w:rFonts w:ascii="DINOT-Light" w:hAnsi="DINOT-Light"/>
          <w:bCs/>
        </w:rPr>
        <w:t xml:space="preserve">  -</w:t>
      </w:r>
      <w:r w:rsidR="00391B05">
        <w:rPr>
          <w:rFonts w:ascii="DINOT-Light" w:hAnsi="DINOT-Light"/>
          <w:bCs/>
        </w:rPr>
        <w:t xml:space="preserve"> James Williams joined the meeting and thanked the Advisory Group and Jacqueline Brace for the work done in getting the International off the ground. Everyone agreed that whilst there were a number of challenges with the event the overriding conclusion was that the event was very much needed and valued by the athletes and the basis of an international event has been well established. </w:t>
      </w:r>
    </w:p>
    <w:p w:rsidR="00391B05" w:rsidRDefault="00391B05" w:rsidP="00391B05">
      <w:pPr>
        <w:pStyle w:val="ListParagraph"/>
        <w:spacing w:after="0" w:line="240" w:lineRule="auto"/>
        <w:ind w:left="426"/>
        <w:rPr>
          <w:rFonts w:ascii="DINOT-Light" w:hAnsi="DINOT-Light"/>
          <w:bCs/>
          <w:i/>
          <w:u w:val="single"/>
        </w:rPr>
      </w:pPr>
    </w:p>
    <w:p w:rsidR="00391B05" w:rsidRPr="00C244FC" w:rsidRDefault="00391B05" w:rsidP="00C244FC">
      <w:pPr>
        <w:pStyle w:val="ListParagraph"/>
        <w:spacing w:after="0" w:line="240" w:lineRule="auto"/>
        <w:ind w:left="426"/>
        <w:rPr>
          <w:rFonts w:ascii="DINOT-Light" w:hAnsi="DINOT-Light"/>
          <w:bCs/>
        </w:rPr>
      </w:pPr>
      <w:r>
        <w:rPr>
          <w:rFonts w:ascii="DINOT-Light" w:hAnsi="DINOT-Light"/>
          <w:bCs/>
        </w:rPr>
        <w:t xml:space="preserve">It was agreed that the Advisory Group would look at mapping out the next 12-18months international programme for the road. </w:t>
      </w:r>
      <w:r w:rsidR="00C244FC">
        <w:rPr>
          <w:rFonts w:ascii="DINOT-Light" w:hAnsi="DINOT-Light"/>
          <w:bCs/>
        </w:rPr>
        <w:t xml:space="preserve">By using Championships and Inter Regional matches, the Advisory Group could develop a pathway for Master Athletes from Club level through to International Level. </w:t>
      </w:r>
      <w:r w:rsidRPr="00C244FC">
        <w:rPr>
          <w:rFonts w:ascii="DINOT-Light" w:hAnsi="DINOT-Light"/>
          <w:bCs/>
        </w:rPr>
        <w:t xml:space="preserve">The objective of getting the cross country international an ‘open’ event was also briefly discussed and James Williams agreed to support and discuss with the other Home Nations. </w:t>
      </w:r>
    </w:p>
    <w:p w:rsidR="00391B05" w:rsidRDefault="00391B05" w:rsidP="00391B05">
      <w:pPr>
        <w:pStyle w:val="ListParagraph"/>
        <w:spacing w:after="0" w:line="240" w:lineRule="auto"/>
        <w:ind w:left="426"/>
        <w:rPr>
          <w:rFonts w:ascii="DINOT-Light" w:hAnsi="DINOT-Light"/>
          <w:bCs/>
        </w:rPr>
      </w:pPr>
    </w:p>
    <w:p w:rsidR="004A48E6" w:rsidRDefault="007A5C80" w:rsidP="00391B05">
      <w:pPr>
        <w:pStyle w:val="ListParagraph"/>
        <w:spacing w:after="0" w:line="240" w:lineRule="auto"/>
        <w:ind w:left="426"/>
        <w:rPr>
          <w:rFonts w:ascii="DINOT-Light" w:hAnsi="DINOT-Light"/>
          <w:bCs/>
        </w:rPr>
      </w:pPr>
      <w:r>
        <w:rPr>
          <w:rFonts w:ascii="DINOT-Light" w:hAnsi="DINOT-Light"/>
          <w:bCs/>
        </w:rPr>
        <w:t>Helen and Niki had circulated summary of comments and these were used as the basis of the review and can be summarised as follows:</w:t>
      </w:r>
    </w:p>
    <w:p w:rsidR="009018AF" w:rsidRDefault="009018AF" w:rsidP="00391B05">
      <w:pPr>
        <w:pStyle w:val="ListParagraph"/>
        <w:spacing w:after="0" w:line="240" w:lineRule="auto"/>
        <w:ind w:left="426"/>
        <w:rPr>
          <w:rFonts w:ascii="DINOT-Light" w:hAnsi="DINOT-Light"/>
          <w:bCs/>
        </w:rPr>
      </w:pPr>
    </w:p>
    <w:p w:rsidR="007A5C80" w:rsidRPr="007A5C80" w:rsidRDefault="007A5C80" w:rsidP="00391B05">
      <w:pPr>
        <w:pStyle w:val="ListParagraph"/>
        <w:spacing w:after="0" w:line="240" w:lineRule="auto"/>
        <w:ind w:left="426"/>
        <w:rPr>
          <w:rFonts w:ascii="DINOT-Light" w:hAnsi="DINOT-Light"/>
          <w:bCs/>
          <w:i/>
          <w:u w:val="single"/>
        </w:rPr>
      </w:pPr>
      <w:r w:rsidRPr="007A5C80">
        <w:rPr>
          <w:rFonts w:ascii="DINOT-Light" w:hAnsi="DINOT-Light"/>
          <w:bCs/>
          <w:i/>
          <w:u w:val="single"/>
        </w:rPr>
        <w:t>Opportunity</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Great opportunity valued by approx 250 athletes competing internationally</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 xml:space="preserve">Everyone agreed that the 3 races on one day created far more opportunities for international representation. </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It was agreed that 10 year age groups was correct level.</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A discussion took place regarding number of competitors per age group (8 to run and 4 to score) as neither England nor Wales had full teams in any event. It was agreed that by selecting up to 8 rather than just 6 allowed flexibility and ensured that with dropouts there were still sufficient runners to score.</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It was agreed that dates for future events have to be agreed asap</w:t>
      </w:r>
    </w:p>
    <w:p w:rsidR="007A5C80" w:rsidRPr="007A5C80" w:rsidRDefault="007A5C80" w:rsidP="007A5C80">
      <w:pPr>
        <w:spacing w:after="0" w:line="240" w:lineRule="auto"/>
        <w:ind w:left="720" w:hanging="294"/>
        <w:rPr>
          <w:rFonts w:ascii="DINOT-Light" w:hAnsi="DINOT-Light"/>
          <w:bCs/>
          <w:i/>
          <w:u w:val="single"/>
        </w:rPr>
      </w:pPr>
      <w:r>
        <w:rPr>
          <w:rFonts w:ascii="DINOT-Light" w:hAnsi="DINOT-Light"/>
          <w:bCs/>
          <w:i/>
          <w:u w:val="single"/>
        </w:rPr>
        <w:t>Venue/Event</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The Long Course Weekend was too big and they were not interested in the International, despite the initial hard sell to James Williams.</w:t>
      </w:r>
    </w:p>
    <w:p w:rsidR="007A5C80" w:rsidRDefault="007A5C80" w:rsidP="007A5C80">
      <w:pPr>
        <w:pStyle w:val="ListParagraph"/>
        <w:numPr>
          <w:ilvl w:val="0"/>
          <w:numId w:val="18"/>
        </w:numPr>
        <w:spacing w:after="0" w:line="240" w:lineRule="auto"/>
        <w:rPr>
          <w:rFonts w:ascii="DINOT-Light" w:hAnsi="DINOT-Light"/>
          <w:bCs/>
        </w:rPr>
      </w:pPr>
      <w:r>
        <w:rPr>
          <w:rFonts w:ascii="DINOT-Light" w:hAnsi="DINOT-Light"/>
          <w:bCs/>
        </w:rPr>
        <w:t>After a discussion it was agreed that Sunday was the best day to hold the event</w:t>
      </w:r>
    </w:p>
    <w:p w:rsidR="00C244FC" w:rsidRDefault="007A5C80" w:rsidP="007A5C80">
      <w:pPr>
        <w:pStyle w:val="ListParagraph"/>
        <w:numPr>
          <w:ilvl w:val="0"/>
          <w:numId w:val="18"/>
        </w:numPr>
        <w:spacing w:after="0" w:line="240" w:lineRule="auto"/>
        <w:rPr>
          <w:rFonts w:ascii="DINOT-Light" w:hAnsi="DINOT-Light"/>
          <w:bCs/>
        </w:rPr>
      </w:pPr>
      <w:r>
        <w:rPr>
          <w:rFonts w:ascii="DINOT-Light" w:hAnsi="DINOT-Light"/>
          <w:bCs/>
        </w:rPr>
        <w:lastRenderedPageBreak/>
        <w:t>Ideally</w:t>
      </w:r>
      <w:r w:rsidR="00C244FC">
        <w:rPr>
          <w:rFonts w:ascii="DINOT-Light" w:hAnsi="DINOT-Light"/>
          <w:bCs/>
        </w:rPr>
        <w:t xml:space="preserve"> there should be one start and finish area for the races. Tenby became very difficult to manage.</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Costs need to be kept reasonable. £40 for half marathon plus £10 for the bus was very expensive.</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It was agreed that there wasn’t a need for individual place medals for the various age categories.</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Having a variety of accommodation available close to the race is paramount. The use of University accommodation was welcomed</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The Tenby courses were particularly tough and future courses could be a little less demanding</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Specific results are produced for the International and as quickly as possible after the event</w:t>
      </w:r>
    </w:p>
    <w:p w:rsidR="00C244FC" w:rsidRPr="00C244FC" w:rsidRDefault="00C244FC" w:rsidP="00C244FC">
      <w:pPr>
        <w:spacing w:after="0" w:line="240" w:lineRule="auto"/>
        <w:ind w:firstLine="426"/>
        <w:rPr>
          <w:rFonts w:ascii="DINOT-Light" w:hAnsi="DINOT-Light"/>
          <w:bCs/>
          <w:i/>
          <w:u w:val="single"/>
        </w:rPr>
      </w:pPr>
      <w:r w:rsidRPr="00C244FC">
        <w:rPr>
          <w:rFonts w:ascii="DINOT-Light" w:hAnsi="DINOT-Light"/>
          <w:bCs/>
          <w:i/>
          <w:u w:val="single"/>
        </w:rPr>
        <w:t>Race Admin</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 xml:space="preserve"> Kit – we have a way forward for future events with the principle of vests being awarded to athletes and a kit package being available for athletes to buy</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It was agreed that obtaining race numbers from the race organisers in advance is a must!</w:t>
      </w:r>
    </w:p>
    <w:p w:rsidR="00C244FC" w:rsidRDefault="00C244FC" w:rsidP="007A5C80">
      <w:pPr>
        <w:pStyle w:val="ListParagraph"/>
        <w:numPr>
          <w:ilvl w:val="0"/>
          <w:numId w:val="18"/>
        </w:numPr>
        <w:spacing w:after="0" w:line="240" w:lineRule="auto"/>
        <w:rPr>
          <w:rFonts w:ascii="DINOT-Light" w:hAnsi="DINOT-Light"/>
          <w:bCs/>
        </w:rPr>
      </w:pPr>
      <w:r>
        <w:rPr>
          <w:rFonts w:ascii="DINOT-Light" w:hAnsi="DINOT-Light"/>
          <w:bCs/>
        </w:rPr>
        <w:t>It was also agreed that age group numbers on the back would be advantageous</w:t>
      </w:r>
    </w:p>
    <w:p w:rsidR="009018AF" w:rsidRDefault="00C244FC" w:rsidP="007A5C80">
      <w:pPr>
        <w:pStyle w:val="ListParagraph"/>
        <w:numPr>
          <w:ilvl w:val="0"/>
          <w:numId w:val="18"/>
        </w:numPr>
        <w:spacing w:after="0" w:line="240" w:lineRule="auto"/>
        <w:rPr>
          <w:rFonts w:ascii="DINOT-Light" w:hAnsi="DINOT-Light"/>
          <w:bCs/>
        </w:rPr>
      </w:pPr>
      <w:r>
        <w:rPr>
          <w:rFonts w:ascii="DINOT-Light" w:hAnsi="DINOT-Light"/>
          <w:bCs/>
        </w:rPr>
        <w:t>It was agreed that non running Team Managers would be beneficial, particularly when there are three races.</w:t>
      </w:r>
    </w:p>
    <w:p w:rsidR="009018AF" w:rsidRDefault="009018AF" w:rsidP="007A5C80">
      <w:pPr>
        <w:pStyle w:val="ListParagraph"/>
        <w:numPr>
          <w:ilvl w:val="0"/>
          <w:numId w:val="18"/>
        </w:numPr>
        <w:spacing w:after="0" w:line="240" w:lineRule="auto"/>
        <w:rPr>
          <w:rFonts w:ascii="DINOT-Light" w:hAnsi="DINOT-Light"/>
          <w:bCs/>
        </w:rPr>
      </w:pPr>
      <w:r>
        <w:rPr>
          <w:rFonts w:ascii="DINOT-Light" w:hAnsi="DINOT-Light"/>
          <w:bCs/>
        </w:rPr>
        <w:t xml:space="preserve">It was agreed that the process we undertook of selecting teams worked well. It was agreed that we would publicise the standards we agreed </w:t>
      </w:r>
      <w:r w:rsidR="00C244FC">
        <w:rPr>
          <w:rFonts w:ascii="DINOT-Light" w:hAnsi="DINOT-Light"/>
          <w:bCs/>
        </w:rPr>
        <w:t xml:space="preserve"> </w:t>
      </w:r>
    </w:p>
    <w:p w:rsidR="007A5C80" w:rsidRPr="004A48E6" w:rsidRDefault="00C244FC" w:rsidP="009018AF">
      <w:pPr>
        <w:pStyle w:val="ListParagraph"/>
        <w:spacing w:after="0" w:line="240" w:lineRule="auto"/>
        <w:ind w:left="1146"/>
        <w:rPr>
          <w:rFonts w:ascii="DINOT-Light" w:hAnsi="DINOT-Light"/>
          <w:bCs/>
        </w:rPr>
      </w:pPr>
      <w:r>
        <w:rPr>
          <w:rFonts w:ascii="DINOT-Light" w:hAnsi="DINOT-Light"/>
          <w:bCs/>
        </w:rPr>
        <w:t xml:space="preserve">   </w:t>
      </w:r>
      <w:r w:rsidR="007A5C80">
        <w:rPr>
          <w:rFonts w:ascii="DINOT-Light" w:hAnsi="DINOT-Light"/>
          <w:bCs/>
        </w:rPr>
        <w:t xml:space="preserve"> </w:t>
      </w:r>
    </w:p>
    <w:p w:rsidR="0038259B" w:rsidRPr="009018AF" w:rsidRDefault="009018AF" w:rsidP="009018AF">
      <w:pPr>
        <w:pStyle w:val="ListParagraph"/>
        <w:numPr>
          <w:ilvl w:val="0"/>
          <w:numId w:val="14"/>
        </w:numPr>
        <w:spacing w:after="0" w:line="240" w:lineRule="auto"/>
        <w:rPr>
          <w:rFonts w:ascii="DINOT-Light" w:hAnsi="DINOT-Light"/>
          <w:bCs/>
        </w:rPr>
      </w:pPr>
      <w:r>
        <w:rPr>
          <w:rFonts w:ascii="DINOT-Light" w:hAnsi="DINOT-Light"/>
          <w:bCs/>
          <w:i/>
          <w:u w:val="single"/>
        </w:rPr>
        <w:t xml:space="preserve">Bristol 10km England v Celtic Nations </w:t>
      </w:r>
      <w:r>
        <w:rPr>
          <w:rFonts w:ascii="DINOT-Light" w:hAnsi="DINOT-Light"/>
          <w:bCs/>
        </w:rPr>
        <w:t>– It was agreed that we would explore the opportunity of entering a small team of 4 runners per age group (35/45/55/65) in the Bristol 10km to compete against England rather than the Celtic Nations combined team. BJ to speak to Tom Craggs asap. The event is on 25</w:t>
      </w:r>
      <w:r w:rsidRPr="009018AF">
        <w:rPr>
          <w:rFonts w:ascii="DINOT-Light" w:hAnsi="DINOT-Light"/>
          <w:bCs/>
          <w:vertAlign w:val="superscript"/>
        </w:rPr>
        <w:t>th</w:t>
      </w:r>
      <w:r>
        <w:rPr>
          <w:rFonts w:ascii="DINOT-Light" w:hAnsi="DINOT-Light"/>
          <w:bCs/>
        </w:rPr>
        <w:t xml:space="preserve"> September 2022</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194040" w:rsidTr="00C9576A">
        <w:tc>
          <w:tcPr>
            <w:tcW w:w="9016" w:type="dxa"/>
            <w:gridSpan w:val="3"/>
          </w:tcPr>
          <w:p w:rsidR="001D24EE" w:rsidRPr="00977B29" w:rsidRDefault="001D24EE" w:rsidP="00977B29">
            <w:pPr>
              <w:rPr>
                <w:rFonts w:ascii="DINOT-Light" w:hAnsi="DINOT-Light"/>
              </w:rPr>
            </w:pP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A42537">
            <w:pP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pPr>
              <w:rPr>
                <w:rFonts w:ascii="DINOT-Light" w:hAnsi="DINOT-Light"/>
                <w:b/>
                <w:bCs/>
              </w:rPr>
            </w:pPr>
            <w:r w:rsidRPr="00194040">
              <w:rPr>
                <w:rFonts w:ascii="DINOT-Light" w:hAnsi="DINOT-Light"/>
                <w:b/>
                <w:bCs/>
              </w:rPr>
              <w:t>Owner</w:t>
            </w:r>
          </w:p>
        </w:tc>
        <w:tc>
          <w:tcPr>
            <w:tcW w:w="1508" w:type="dxa"/>
          </w:tcPr>
          <w:p w:rsidR="00C525E0" w:rsidRPr="00194040" w:rsidRDefault="00C525E0">
            <w:pPr>
              <w:rPr>
                <w:rFonts w:ascii="DINOT-Light" w:hAnsi="DINOT-Light"/>
                <w:b/>
                <w:bCs/>
              </w:rPr>
            </w:pPr>
            <w:r w:rsidRPr="00194040">
              <w:rPr>
                <w:rFonts w:ascii="DINOT-Light" w:hAnsi="DINOT-Light"/>
                <w:b/>
                <w:bCs/>
              </w:rPr>
              <w:t>Due Date</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4A48E6" w:rsidP="004A3C58">
            <w:pPr>
              <w:pStyle w:val="ListParagraph"/>
              <w:numPr>
                <w:ilvl w:val="0"/>
                <w:numId w:val="1"/>
              </w:numPr>
              <w:rPr>
                <w:rFonts w:ascii="DINOT-Light" w:hAnsi="DINOT-Light"/>
              </w:rPr>
            </w:pPr>
            <w:r>
              <w:rPr>
                <w:rFonts w:ascii="DINOT-Light" w:hAnsi="DINOT-Light"/>
              </w:rPr>
              <w:t xml:space="preserve">BJ to liaise with Alex Donald re Expressions of Interest for Welsh Masters Road Championships for 20223 </w:t>
            </w:r>
          </w:p>
        </w:tc>
        <w:tc>
          <w:tcPr>
            <w:tcW w:w="1701" w:type="dxa"/>
          </w:tcPr>
          <w:p w:rsidR="00C525E0" w:rsidRPr="00194040" w:rsidRDefault="004A48E6" w:rsidP="00687ED7">
            <w:pPr>
              <w:jc w:val="center"/>
              <w:rPr>
                <w:rFonts w:ascii="DINOT-Light" w:hAnsi="DINOT-Light"/>
              </w:rPr>
            </w:pPr>
            <w:r>
              <w:rPr>
                <w:rFonts w:ascii="DINOT-Light" w:hAnsi="DINOT-Light"/>
              </w:rPr>
              <w:t>BJ</w:t>
            </w:r>
          </w:p>
        </w:tc>
        <w:tc>
          <w:tcPr>
            <w:tcW w:w="1508" w:type="dxa"/>
          </w:tcPr>
          <w:p w:rsidR="00C525E0" w:rsidRPr="00570B04" w:rsidRDefault="004A48E6" w:rsidP="004A48E6">
            <w:pPr>
              <w:jc w:val="center"/>
              <w:rPr>
                <w:rFonts w:ascii="DINOT-Light" w:hAnsi="DINOT-Light"/>
                <w:i/>
                <w:iCs/>
              </w:rPr>
            </w:pPr>
            <w:r>
              <w:rPr>
                <w:rFonts w:ascii="DINOT-Light" w:hAnsi="DINOT-Light"/>
                <w:i/>
                <w:iCs/>
              </w:rPr>
              <w:t>31</w:t>
            </w:r>
            <w:r w:rsidR="001D24EE">
              <w:rPr>
                <w:rFonts w:ascii="DINOT-Light" w:hAnsi="DINOT-Light"/>
                <w:i/>
                <w:iCs/>
              </w:rPr>
              <w:t>/7/22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391B05" w:rsidP="00C9576A">
            <w:pPr>
              <w:pStyle w:val="ListParagraph"/>
              <w:numPr>
                <w:ilvl w:val="0"/>
                <w:numId w:val="1"/>
              </w:numPr>
              <w:rPr>
                <w:rFonts w:ascii="DINOT-Light" w:hAnsi="DINOT-Light"/>
              </w:rPr>
            </w:pPr>
            <w:r>
              <w:rPr>
                <w:rFonts w:ascii="DINOT-Light" w:hAnsi="DINOT-Light"/>
              </w:rPr>
              <w:t>Map out an international programme focusing initially on road running</w:t>
            </w:r>
            <w:r w:rsidR="009018AF">
              <w:rPr>
                <w:rFonts w:ascii="DINOT-Light" w:hAnsi="DINOT-Light"/>
              </w:rPr>
              <w:t xml:space="preserve">. </w:t>
            </w:r>
          </w:p>
        </w:tc>
        <w:tc>
          <w:tcPr>
            <w:tcW w:w="1701" w:type="dxa"/>
          </w:tcPr>
          <w:p w:rsidR="00C525E0" w:rsidRPr="00194040" w:rsidRDefault="00391B05" w:rsidP="00687ED7">
            <w:pPr>
              <w:jc w:val="center"/>
              <w:rPr>
                <w:rFonts w:ascii="DINOT-Light" w:hAnsi="DINOT-Light"/>
              </w:rPr>
            </w:pPr>
            <w:r>
              <w:rPr>
                <w:rFonts w:ascii="DINOT-Light" w:hAnsi="DINOT-Light"/>
              </w:rPr>
              <w:t>All</w:t>
            </w:r>
          </w:p>
        </w:tc>
        <w:tc>
          <w:tcPr>
            <w:tcW w:w="1508" w:type="dxa"/>
          </w:tcPr>
          <w:p w:rsidR="00C525E0" w:rsidRPr="00570B04" w:rsidRDefault="009018AF" w:rsidP="00687ED7">
            <w:pPr>
              <w:jc w:val="center"/>
              <w:rPr>
                <w:rFonts w:ascii="DINOT-Light" w:hAnsi="DINOT-Light"/>
                <w:i/>
                <w:iCs/>
              </w:rPr>
            </w:pPr>
            <w:r>
              <w:rPr>
                <w:rFonts w:ascii="DINOT-Light" w:hAnsi="DINOT-Light"/>
                <w:i/>
                <w:iCs/>
              </w:rPr>
              <w:t>12</w:t>
            </w:r>
            <w:r w:rsidR="00391B05">
              <w:rPr>
                <w:rFonts w:ascii="DINOT-Light" w:hAnsi="DINOT-Light"/>
                <w:i/>
                <w:iCs/>
              </w:rPr>
              <w:t>/10/22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391B05" w:rsidP="00391B05">
            <w:pPr>
              <w:pStyle w:val="ListParagraph"/>
              <w:numPr>
                <w:ilvl w:val="0"/>
                <w:numId w:val="1"/>
              </w:numPr>
              <w:rPr>
                <w:rFonts w:ascii="DINOT-Light" w:hAnsi="DINOT-Light"/>
              </w:rPr>
            </w:pPr>
            <w:r>
              <w:rPr>
                <w:rFonts w:ascii="DINOT-Light" w:hAnsi="DINOT-Light"/>
              </w:rPr>
              <w:t>BJ</w:t>
            </w:r>
            <w:r w:rsidR="007A5C80">
              <w:rPr>
                <w:rFonts w:ascii="DINOT-Light" w:hAnsi="DINOT-Light"/>
              </w:rPr>
              <w:t xml:space="preserve"> and Alex Donald</w:t>
            </w:r>
            <w:r>
              <w:rPr>
                <w:rFonts w:ascii="DINOT-Light" w:hAnsi="DINOT-Light"/>
              </w:rPr>
              <w:t xml:space="preserve"> to meet with England Athletics and BMAF to feedback our review and discuss future International matches.</w:t>
            </w:r>
          </w:p>
        </w:tc>
        <w:tc>
          <w:tcPr>
            <w:tcW w:w="1701" w:type="dxa"/>
          </w:tcPr>
          <w:p w:rsidR="00C525E0" w:rsidRPr="00194040" w:rsidRDefault="00391B05" w:rsidP="00A3775D">
            <w:pPr>
              <w:jc w:val="center"/>
              <w:rPr>
                <w:rFonts w:ascii="DINOT-Light" w:hAnsi="DINOT-Light"/>
              </w:rPr>
            </w:pPr>
            <w:r>
              <w:rPr>
                <w:rFonts w:ascii="DINOT-Light" w:hAnsi="DINOT-Light"/>
              </w:rPr>
              <w:t>BJ</w:t>
            </w:r>
          </w:p>
        </w:tc>
        <w:tc>
          <w:tcPr>
            <w:tcW w:w="1508" w:type="dxa"/>
          </w:tcPr>
          <w:p w:rsidR="00C525E0" w:rsidRPr="00570B04" w:rsidRDefault="00391B05" w:rsidP="00A3775D">
            <w:pPr>
              <w:jc w:val="center"/>
              <w:rPr>
                <w:rFonts w:ascii="DINOT-Light" w:hAnsi="DINOT-Light"/>
                <w:i/>
                <w:iCs/>
              </w:rPr>
            </w:pPr>
            <w:r>
              <w:rPr>
                <w:rFonts w:ascii="DINOT-Light" w:hAnsi="DINOT-Light"/>
                <w:i/>
                <w:iCs/>
              </w:rPr>
              <w:t>31/8/22</w:t>
            </w:r>
          </w:p>
        </w:tc>
      </w:tr>
      <w:tr w:rsidR="007A5C8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7A5C80" w:rsidRDefault="009018AF" w:rsidP="00391B05">
            <w:pPr>
              <w:pStyle w:val="ListParagraph"/>
              <w:numPr>
                <w:ilvl w:val="0"/>
                <w:numId w:val="1"/>
              </w:numPr>
              <w:rPr>
                <w:rFonts w:ascii="DINOT-Light" w:hAnsi="DINOT-Light"/>
              </w:rPr>
            </w:pPr>
            <w:r>
              <w:rPr>
                <w:rFonts w:ascii="DINOT-Light" w:hAnsi="DINOT-Light"/>
              </w:rPr>
              <w:t>BJ to speak to Tom Craggs re Bristol 10km</w:t>
            </w:r>
          </w:p>
        </w:tc>
        <w:tc>
          <w:tcPr>
            <w:tcW w:w="1701" w:type="dxa"/>
          </w:tcPr>
          <w:p w:rsidR="007A5C80" w:rsidRDefault="009018AF" w:rsidP="00A3775D">
            <w:pPr>
              <w:jc w:val="center"/>
              <w:rPr>
                <w:rFonts w:ascii="DINOT-Light" w:hAnsi="DINOT-Light"/>
              </w:rPr>
            </w:pPr>
            <w:r>
              <w:rPr>
                <w:rFonts w:ascii="DINOT-Light" w:hAnsi="DINOT-Light"/>
              </w:rPr>
              <w:t>BJ</w:t>
            </w:r>
          </w:p>
        </w:tc>
        <w:tc>
          <w:tcPr>
            <w:tcW w:w="1508" w:type="dxa"/>
          </w:tcPr>
          <w:p w:rsidR="007A5C80" w:rsidRDefault="009018AF" w:rsidP="00A3775D">
            <w:pPr>
              <w:jc w:val="center"/>
              <w:rPr>
                <w:rFonts w:ascii="DINOT-Light" w:hAnsi="DINOT-Light"/>
                <w:i/>
                <w:iCs/>
              </w:rPr>
            </w:pPr>
            <w:r>
              <w:rPr>
                <w:rFonts w:ascii="DINOT-Light" w:hAnsi="DINOT-Light"/>
                <w:i/>
                <w:iCs/>
              </w:rPr>
              <w:t>31/7/22</w:t>
            </w:r>
          </w:p>
        </w:tc>
      </w:tr>
      <w:tr w:rsidR="00133D1C"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133D1C" w:rsidRDefault="00133D1C" w:rsidP="009018AF">
            <w:pPr>
              <w:pStyle w:val="ListParagraph"/>
              <w:numPr>
                <w:ilvl w:val="0"/>
                <w:numId w:val="1"/>
              </w:numPr>
              <w:rPr>
                <w:rFonts w:ascii="DINOT-Light" w:hAnsi="DINOT-Light"/>
              </w:rPr>
            </w:pPr>
            <w:r>
              <w:rPr>
                <w:rFonts w:ascii="DINOT-Light" w:hAnsi="DINOT-Light"/>
              </w:rPr>
              <w:t xml:space="preserve">Jacqueline Brace to arrange for video link for the </w:t>
            </w:r>
            <w:r w:rsidR="00C9576A">
              <w:rPr>
                <w:rFonts w:ascii="DINOT-Light" w:hAnsi="DINOT-Light"/>
              </w:rPr>
              <w:t xml:space="preserve">next </w:t>
            </w:r>
            <w:r>
              <w:rPr>
                <w:rFonts w:ascii="DINOT-Light" w:hAnsi="DINOT-Light"/>
              </w:rPr>
              <w:t>meeting</w:t>
            </w:r>
            <w:r w:rsidR="00C9576A">
              <w:rPr>
                <w:rFonts w:ascii="DINOT-Light" w:hAnsi="DINOT-Light"/>
              </w:rPr>
              <w:t xml:space="preserve"> on 1</w:t>
            </w:r>
            <w:r w:rsidR="009018AF">
              <w:rPr>
                <w:rFonts w:ascii="DINOT-Light" w:hAnsi="DINOT-Light"/>
              </w:rPr>
              <w:t>2</w:t>
            </w:r>
            <w:r w:rsidR="00C9576A" w:rsidRPr="00C9576A">
              <w:rPr>
                <w:rFonts w:ascii="DINOT-Light" w:hAnsi="DINOT-Light"/>
                <w:vertAlign w:val="superscript"/>
              </w:rPr>
              <w:t>th</w:t>
            </w:r>
            <w:r w:rsidR="00C9576A">
              <w:rPr>
                <w:rFonts w:ascii="DINOT-Light" w:hAnsi="DINOT-Light"/>
              </w:rPr>
              <w:t xml:space="preserve"> </w:t>
            </w:r>
            <w:r w:rsidR="009018AF">
              <w:rPr>
                <w:rFonts w:ascii="DINOT-Light" w:hAnsi="DINOT-Light"/>
              </w:rPr>
              <w:t>October</w:t>
            </w:r>
            <w:r w:rsidR="00C9576A">
              <w:rPr>
                <w:rFonts w:ascii="DINOT-Light" w:hAnsi="DINOT-Light"/>
              </w:rPr>
              <w:t xml:space="preserve"> 2022</w:t>
            </w:r>
          </w:p>
        </w:tc>
        <w:tc>
          <w:tcPr>
            <w:tcW w:w="1701" w:type="dxa"/>
          </w:tcPr>
          <w:p w:rsidR="00133D1C" w:rsidRDefault="00133D1C" w:rsidP="00A3775D">
            <w:pPr>
              <w:jc w:val="center"/>
              <w:rPr>
                <w:rFonts w:ascii="DINOT-Light" w:hAnsi="DINOT-Light"/>
              </w:rPr>
            </w:pPr>
            <w:r>
              <w:rPr>
                <w:rFonts w:ascii="DINOT-Light" w:hAnsi="DINOT-Light"/>
              </w:rPr>
              <w:t>JB</w:t>
            </w:r>
          </w:p>
        </w:tc>
        <w:tc>
          <w:tcPr>
            <w:tcW w:w="1508" w:type="dxa"/>
          </w:tcPr>
          <w:p w:rsidR="00133D1C" w:rsidRDefault="009018AF" w:rsidP="00A3775D">
            <w:pPr>
              <w:jc w:val="center"/>
              <w:rPr>
                <w:rFonts w:ascii="DINOT-Light" w:hAnsi="DINOT-Light"/>
              </w:rPr>
            </w:pPr>
            <w:r>
              <w:rPr>
                <w:rFonts w:ascii="DINOT-Light" w:hAnsi="DINOT-Light"/>
              </w:rPr>
              <w:t>12</w:t>
            </w:r>
            <w:r w:rsidR="004A48E6">
              <w:rPr>
                <w:rFonts w:ascii="DINOT-Light" w:hAnsi="DINOT-Light"/>
              </w:rPr>
              <w:t>/10</w:t>
            </w:r>
            <w:r w:rsidR="00C9576A">
              <w:rPr>
                <w:rFonts w:ascii="DINOT-Light" w:hAnsi="DINOT-Light"/>
              </w:rPr>
              <w:t>/22</w:t>
            </w:r>
          </w:p>
        </w:tc>
      </w:tr>
    </w:tbl>
    <w:p w:rsidR="00A42537" w:rsidRDefault="00A42537" w:rsidP="00C525E0">
      <w:pPr>
        <w:rPr>
          <w:rFonts w:ascii="DINOT-Light" w:hAnsi="DINOT-Light"/>
          <w:b/>
          <w:bCs/>
        </w:rPr>
      </w:pPr>
    </w:p>
    <w:p w:rsidR="00C525E0" w:rsidRPr="00194040" w:rsidRDefault="001940B5" w:rsidP="00687ED7">
      <w:pPr>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650C8" w:rsidRDefault="009650C8" w:rsidP="00C525E0">
      <w:pPr>
        <w:rPr>
          <w:rFonts w:ascii="DINOT-Light" w:hAnsi="DINOT-Light"/>
        </w:rPr>
      </w:pPr>
      <w:r>
        <w:rPr>
          <w:rFonts w:ascii="DINOT-Light" w:hAnsi="DINOT-Light"/>
        </w:rPr>
        <w:t xml:space="preserve">Date of Next Masters Advisory Group Meeting </w:t>
      </w:r>
      <w:r>
        <w:rPr>
          <w:rFonts w:ascii="DINOT-Light" w:hAnsi="DINOT-Light"/>
        </w:rPr>
        <w:tab/>
        <w:t>-</w:t>
      </w:r>
      <w:r>
        <w:rPr>
          <w:rFonts w:ascii="DINOT-Light" w:hAnsi="DINOT-Light"/>
        </w:rPr>
        <w:tab/>
        <w:t xml:space="preserve">Wednesday </w:t>
      </w:r>
      <w:r w:rsidR="009018AF">
        <w:rPr>
          <w:rFonts w:ascii="DINOT-Light" w:hAnsi="DINOT-Light"/>
        </w:rPr>
        <w:t>12</w:t>
      </w:r>
      <w:r w:rsidRPr="009650C8">
        <w:rPr>
          <w:rFonts w:ascii="DINOT-Light" w:hAnsi="DINOT-Light"/>
          <w:vertAlign w:val="superscript"/>
        </w:rPr>
        <w:t>th</w:t>
      </w:r>
      <w:r>
        <w:rPr>
          <w:rFonts w:ascii="DINOT-Light" w:hAnsi="DINOT-Light"/>
        </w:rPr>
        <w:t xml:space="preserve"> </w:t>
      </w:r>
      <w:r w:rsidR="004A48E6">
        <w:rPr>
          <w:rFonts w:ascii="DINOT-Light" w:hAnsi="DINOT-Light"/>
        </w:rPr>
        <w:t>October</w:t>
      </w:r>
      <w:r>
        <w:rPr>
          <w:rFonts w:ascii="DINOT-Light" w:hAnsi="DINOT-Light"/>
        </w:rPr>
        <w:t xml:space="preserve"> 2022 at 7pm</w:t>
      </w:r>
    </w:p>
    <w:sectPr w:rsidR="009650C8" w:rsidSect="0038259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612" w:rsidRDefault="00B66612" w:rsidP="00C525E0">
      <w:pPr>
        <w:spacing w:after="0" w:line="240" w:lineRule="auto"/>
      </w:pPr>
      <w:r>
        <w:separator/>
      </w:r>
    </w:p>
  </w:endnote>
  <w:endnote w:type="continuationSeparator" w:id="1">
    <w:p w:rsidR="00B66612" w:rsidRDefault="00B66612"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9018AF">
          <w:tab/>
          <w:t>July</w:t>
        </w:r>
        <w:r w:rsidR="00C9576A">
          <w:t xml:space="preserve"> </w:t>
        </w:r>
        <w:r w:rsidR="00CA1E62">
          <w:t xml:space="preserve"> 202</w:t>
        </w:r>
        <w:r w:rsidR="00C9576A">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612" w:rsidRDefault="00B66612" w:rsidP="00C525E0">
      <w:pPr>
        <w:spacing w:after="0" w:line="240" w:lineRule="auto"/>
      </w:pPr>
      <w:r>
        <w:separator/>
      </w:r>
    </w:p>
  </w:footnote>
  <w:footnote w:type="continuationSeparator" w:id="1">
    <w:p w:rsidR="00B66612" w:rsidRDefault="00B66612"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81118"/>
    <w:multiLevelType w:val="hybridMultilevel"/>
    <w:tmpl w:val="0916E862"/>
    <w:lvl w:ilvl="0" w:tplc="0809000F">
      <w:start w:val="1"/>
      <w:numFmt w:val="decimal"/>
      <w:lvlText w:val="%1."/>
      <w:lvlJc w:val="left"/>
      <w:pPr>
        <w:ind w:left="972" w:hanging="360"/>
      </w:p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2">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2"/>
  </w:num>
  <w:num w:numId="5">
    <w:abstractNumId w:val="5"/>
  </w:num>
  <w:num w:numId="6">
    <w:abstractNumId w:val="1"/>
  </w:num>
  <w:num w:numId="7">
    <w:abstractNumId w:val="14"/>
  </w:num>
  <w:num w:numId="8">
    <w:abstractNumId w:val="12"/>
  </w:num>
  <w:num w:numId="9">
    <w:abstractNumId w:val="11"/>
  </w:num>
  <w:num w:numId="10">
    <w:abstractNumId w:val="16"/>
  </w:num>
  <w:num w:numId="11">
    <w:abstractNumId w:val="4"/>
  </w:num>
  <w:num w:numId="12">
    <w:abstractNumId w:val="17"/>
  </w:num>
  <w:num w:numId="13">
    <w:abstractNumId w:val="8"/>
  </w:num>
  <w:num w:numId="14">
    <w:abstractNumId w:val="0"/>
  </w:num>
  <w:num w:numId="15">
    <w:abstractNumId w:val="9"/>
  </w:num>
  <w:num w:numId="16">
    <w:abstractNumId w:val="7"/>
  </w:num>
  <w:num w:numId="17">
    <w:abstractNumId w:val="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w:hdrShapeDefaults>
  <w:footnotePr>
    <w:footnote w:id="0"/>
    <w:footnote w:id="1"/>
  </w:footnotePr>
  <w:endnotePr>
    <w:endnote w:id="0"/>
    <w:endnote w:id="1"/>
  </w:endnotePr>
  <w:compat/>
  <w:rsids>
    <w:rsidRoot w:val="00C525E0"/>
    <w:rsid w:val="000160E4"/>
    <w:rsid w:val="000404F6"/>
    <w:rsid w:val="00057CA6"/>
    <w:rsid w:val="00060799"/>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24EE"/>
    <w:rsid w:val="001D4519"/>
    <w:rsid w:val="00211A1F"/>
    <w:rsid w:val="002160BC"/>
    <w:rsid w:val="00222457"/>
    <w:rsid w:val="00240D63"/>
    <w:rsid w:val="002747F4"/>
    <w:rsid w:val="002751E9"/>
    <w:rsid w:val="002873A1"/>
    <w:rsid w:val="002B59C6"/>
    <w:rsid w:val="002C1EBA"/>
    <w:rsid w:val="002E5C48"/>
    <w:rsid w:val="002F2BB9"/>
    <w:rsid w:val="002F3321"/>
    <w:rsid w:val="00314BCE"/>
    <w:rsid w:val="00317000"/>
    <w:rsid w:val="00327295"/>
    <w:rsid w:val="003451B9"/>
    <w:rsid w:val="00346B2C"/>
    <w:rsid w:val="00360388"/>
    <w:rsid w:val="003632A7"/>
    <w:rsid w:val="0038259B"/>
    <w:rsid w:val="00391B05"/>
    <w:rsid w:val="003F0A8B"/>
    <w:rsid w:val="003F155A"/>
    <w:rsid w:val="003F3145"/>
    <w:rsid w:val="00402123"/>
    <w:rsid w:val="00453B98"/>
    <w:rsid w:val="00476192"/>
    <w:rsid w:val="00476F26"/>
    <w:rsid w:val="004A3C58"/>
    <w:rsid w:val="004A48E6"/>
    <w:rsid w:val="004A7438"/>
    <w:rsid w:val="004B6CC1"/>
    <w:rsid w:val="004C5A40"/>
    <w:rsid w:val="004F6204"/>
    <w:rsid w:val="00517FC9"/>
    <w:rsid w:val="005213E3"/>
    <w:rsid w:val="00547A17"/>
    <w:rsid w:val="00556535"/>
    <w:rsid w:val="00563130"/>
    <w:rsid w:val="00570B04"/>
    <w:rsid w:val="00580991"/>
    <w:rsid w:val="00582D65"/>
    <w:rsid w:val="005A0B8A"/>
    <w:rsid w:val="005B113D"/>
    <w:rsid w:val="005B59EC"/>
    <w:rsid w:val="005B5E0E"/>
    <w:rsid w:val="005E0BE5"/>
    <w:rsid w:val="005F77B1"/>
    <w:rsid w:val="0061512E"/>
    <w:rsid w:val="006164D5"/>
    <w:rsid w:val="006277AD"/>
    <w:rsid w:val="006361D3"/>
    <w:rsid w:val="0065002E"/>
    <w:rsid w:val="0065441B"/>
    <w:rsid w:val="00687ED7"/>
    <w:rsid w:val="006962EB"/>
    <w:rsid w:val="006B3A89"/>
    <w:rsid w:val="006D3C77"/>
    <w:rsid w:val="006E5B4D"/>
    <w:rsid w:val="00720E98"/>
    <w:rsid w:val="00732FD5"/>
    <w:rsid w:val="007643DD"/>
    <w:rsid w:val="00787FEE"/>
    <w:rsid w:val="007A5C80"/>
    <w:rsid w:val="007C5374"/>
    <w:rsid w:val="008160F1"/>
    <w:rsid w:val="00821D6E"/>
    <w:rsid w:val="00837201"/>
    <w:rsid w:val="0085257A"/>
    <w:rsid w:val="00893A3D"/>
    <w:rsid w:val="008A3BBE"/>
    <w:rsid w:val="008B0F0E"/>
    <w:rsid w:val="008E41C7"/>
    <w:rsid w:val="009018AF"/>
    <w:rsid w:val="009155BD"/>
    <w:rsid w:val="0094309C"/>
    <w:rsid w:val="00944AF3"/>
    <w:rsid w:val="009650C8"/>
    <w:rsid w:val="00977B29"/>
    <w:rsid w:val="009D43D4"/>
    <w:rsid w:val="009E7FA8"/>
    <w:rsid w:val="009F77C1"/>
    <w:rsid w:val="00A107BC"/>
    <w:rsid w:val="00A31BE8"/>
    <w:rsid w:val="00A33199"/>
    <w:rsid w:val="00A3775D"/>
    <w:rsid w:val="00A40355"/>
    <w:rsid w:val="00A42537"/>
    <w:rsid w:val="00AC5700"/>
    <w:rsid w:val="00AC730B"/>
    <w:rsid w:val="00AD667B"/>
    <w:rsid w:val="00B1102D"/>
    <w:rsid w:val="00B22A68"/>
    <w:rsid w:val="00B41B2D"/>
    <w:rsid w:val="00B430A7"/>
    <w:rsid w:val="00B66612"/>
    <w:rsid w:val="00B83A70"/>
    <w:rsid w:val="00B950A5"/>
    <w:rsid w:val="00BA2DB6"/>
    <w:rsid w:val="00BE03AD"/>
    <w:rsid w:val="00C02DC5"/>
    <w:rsid w:val="00C244FC"/>
    <w:rsid w:val="00C34568"/>
    <w:rsid w:val="00C525E0"/>
    <w:rsid w:val="00C67D86"/>
    <w:rsid w:val="00C802F0"/>
    <w:rsid w:val="00C8152D"/>
    <w:rsid w:val="00C83B6C"/>
    <w:rsid w:val="00C954E9"/>
    <w:rsid w:val="00C9576A"/>
    <w:rsid w:val="00CA11A2"/>
    <w:rsid w:val="00CA1E62"/>
    <w:rsid w:val="00CC69B1"/>
    <w:rsid w:val="00CE7AB8"/>
    <w:rsid w:val="00D0299B"/>
    <w:rsid w:val="00D307D9"/>
    <w:rsid w:val="00D8158B"/>
    <w:rsid w:val="00DA3997"/>
    <w:rsid w:val="00DA73AB"/>
    <w:rsid w:val="00DD29A8"/>
    <w:rsid w:val="00DE1E11"/>
    <w:rsid w:val="00DE209D"/>
    <w:rsid w:val="00DF2C23"/>
    <w:rsid w:val="00E05281"/>
    <w:rsid w:val="00E2362A"/>
    <w:rsid w:val="00E763A0"/>
    <w:rsid w:val="00E92168"/>
    <w:rsid w:val="00E96E9B"/>
    <w:rsid w:val="00EA2824"/>
    <w:rsid w:val="00EC6D39"/>
    <w:rsid w:val="00ED6F64"/>
    <w:rsid w:val="00EF5E3E"/>
    <w:rsid w:val="00F0395F"/>
    <w:rsid w:val="00F23F1C"/>
    <w:rsid w:val="00F27651"/>
    <w:rsid w:val="00F35348"/>
    <w:rsid w:val="00F516F9"/>
    <w:rsid w:val="00F9472A"/>
    <w:rsid w:val="00F96CF6"/>
    <w:rsid w:val="00FA62E3"/>
    <w:rsid w:val="00FB1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3</cp:revision>
  <dcterms:created xsi:type="dcterms:W3CDTF">2022-07-15T07:29:00Z</dcterms:created>
  <dcterms:modified xsi:type="dcterms:W3CDTF">2022-07-15T08:19:00Z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